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35" w:rsidRDefault="00A43F35">
      <w:pPr>
        <w:ind w:left="245"/>
        <w:rPr>
          <w:sz w:val="20"/>
        </w:rPr>
      </w:pP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Ответы на актуальные вопросы в связи с объявленной на территории Российской Федерации частичной мобилизацией</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1.Правовое регулирование мобилизационных мероприятий.</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2.Порядок проведения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3.Категории граждан, имеющих право на отсрочку при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4.Сроки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5.Обязанности граждан, призванных на военную службу в рамках частичной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6.Статус призванных на службу в рамках частичной мобилизации.</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7.Льготы мобилизованным гражданам и их семьям.</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8.Что делать, при получении повестки в военкомат.</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9.Ответственность за неявку в военкомат.</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10.Основания увольнения с военной службы.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11.Могут ли призывать врачей.</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12.Могут ли призываться женщины.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13.Могут ли призывать студентов.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14.</w:t>
      </w:r>
      <w:proofErr w:type="gramStart"/>
      <w:r>
        <w:rPr>
          <w:rFonts w:ascii="Trebuchet MS" w:hAnsi="Trebuchet MS"/>
          <w:color w:val="000000"/>
        </w:rPr>
        <w:t>Граждане</w:t>
      </w:r>
      <w:proofErr w:type="gramEnd"/>
      <w:r>
        <w:rPr>
          <w:rFonts w:ascii="Trebuchet MS" w:hAnsi="Trebuchet MS"/>
          <w:color w:val="000000"/>
        </w:rPr>
        <w:t xml:space="preserve"> с какой категорией здоровья подлежат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15.Список заболеваний, дающих право на отсрочку.</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16.Сохраняются ли за мобилизованными их рабочие места.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17.Что делать, если вы считаете, что вас незаконно призывают для прохождения военной службы в период частичной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18.Могу ли я выехать в другой регион с момента объявления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 Правовыми основами мобилизационной подготовки и мобилизации являются Конституция Российской Федерации, международные договоры Российской Федерации, Гражданский кодекс Российской Федерации, Федеральные законы «Об обороне», «О воинской обязанности и военной службе», «О мобилизационной подготовке и мобилизации в Российской Федерации» и другие федеральные законы и иные нормативные правовые акты Российской Федерации.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2. В первую очередь востребованы молодые люди (например, рядовые до 35 лет), отслужившие в армии – стрелки, разведчики, саперы, связисты, водители-механики и прочие. Помимо этого, в данную категорию входят военнослужащие запаса, которые заключили договор с Министерством обороны. Они находятся в так называемом мобилизационном людском резерве, и в случае объявления такого мероприятия первыми должны прибыть в воинскую часть, к которой они приписаны.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На сегодняшний день именно данная группа людей призывается в связи с объявленной частичной мобилизации. Другие категории пребывающих в запасе граждан с повышенным возрастным порогом, зачисленные в запас с категорией «В», не подлежат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Призыву на военную службу по мобилизации подлежат граждане, пребывающие в запасе, не имеющие права на отсрочку от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Существует три разряда запаса, они зависят от возраста и воинского звания запасников: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первый разряд: солдаты, старшины, прапорщики и мичманы — до 35 лет, младшие офицеры — до 50 лет; высшие офицеры — до 65 лет;</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второй разряд: солдаты, старшины, прапорщики и мичманы — до 45 лет, младшие офицеры — до 55 лет; высшие офицеры — до 70 лет;</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третий разряд: солдаты, старшины, прапорщики и мичманы — до 50 лет, младшие офицеры — до 60 лет.</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Граждане, пребывающие в запасе и не призванные на военную службу по мобилизации, могут направляться для работы на должностях гражданского персонала вооруженных сил.</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3. Призыву на военную службу по мобилизации не подлежат граждане, имеющие неснятую или непогашенную судимость за совершение тяжкого преступления.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Также отсрочка предоставляется гражданам:</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забронированным в порядке, определяемом правительством РФ;</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—признанным временно не годными к военной службе по состоянию здоровья — на срок до шести месяцев;</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занятым постоянным уходом за ближайшими родственниками (отцом, матерью, женой, мужем и другими), нуждающимися по состоянию здоровья в постоянном уходе либо являющимися инвалидами I группы, а также за членами семьи, не достигшими 16-летнего возраста, при отсутствии других лиц, обязанных по закону содержать указанных граждан;</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имеющим на иждивении четырех и более детей (женщинам — одного ребенка);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 </w:t>
      </w:r>
      <w:proofErr w:type="gramStart"/>
      <w:r>
        <w:rPr>
          <w:rFonts w:ascii="Trebuchet MS" w:hAnsi="Trebuchet MS"/>
          <w:color w:val="000000"/>
        </w:rPr>
        <w:t>матери</w:t>
      </w:r>
      <w:proofErr w:type="gramEnd"/>
      <w:r>
        <w:rPr>
          <w:rFonts w:ascii="Trebuchet MS" w:hAnsi="Trebuchet MS"/>
          <w:color w:val="000000"/>
        </w:rPr>
        <w:t xml:space="preserve"> которых, кроме них, имеют четырех и более детей в возрасте до восьми лет и воспитывают их без мужа;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сенаторам и депутатам Госдумы.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Отсрочка по закону</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 1 ст. 18 Федерального закона от 26 февраля 1997 г. № 31-ФЗ)</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Дополнительная отсрочка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(Указы Президента РФ от 21 сентября № 647 и от 24 сентября № 664, решения уполномоченных органов)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Забронированные за органами государственной власти, органами местного самоуправления и организациями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Работники организаций оборонно-промышленного комплекса – на период работы в этих организациях</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Признанные временно не годными к военной службе по состоянию здоровья – на срок до полугода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Студенты, обучающиеся по очной и очно-заочной формам обучения по имеющим государственную аккредитацию образовательным программам среднего профессионального и высшего образования в государственных образовательных организациях, в научных организациях и получающим образование соответствующего уровня впервые</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Занятые постоянным уходом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МСЭ в постороннем постоянном уходе (помощи, надзоре) либо являющимися инвалидами I группы, при отсутствии других лиц, обязанных по закону содержать указанных граждан</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Работники аккредитованных организаций, осуществляющих деятельность в области информационных технологий, занимающихся разработкой, развитием, внедрением, сопровождением и эксплуатацией решений в области IT-технологий и обеспечением функционирования информационной инфраструктуры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Являющиеся опекуном или попечителем несовершеннолетних родного брата или сестры при отсутствии других лиц, обязанных по закону содержать их</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Работники организаций, являющихся российскими операторами связи и задействованных в обеспечении устойчивости, безопасности и целостности функционирования сооружений связи, центров обработки данных, средств и линий связи общего пользования РФ</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Имеющие на иждивении 4 и более детей в возрасте до 16 лет или имеющие на иждивении и воспитывающие без матери одного ребенка и более в возрасте до 16 лет</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Работники системообразующих организаций в сфере информации и связи, а также их взаимозависимых лицах, являющихся учредителем или редакцией, издателем зарегистрированного СМИ, вещателем телеканала, радиоканала и задействованных в производстве и распространении продукции СМИ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Женщины, имеющие одного ребенка и более в возрасте до 16 лет, а также в случае беременности сроком не менее 22 недель</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Работники организаций, обеспечивающих стабильность национальной платежной системы и инфраструктуры финансового рынка, управление банковской ликвидностью, наличное денежное обращение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Имеющие жену, срок беременности которой составляет не менее 22 недель, и имеющие на иждивении трех детей в возрасте до 16 лет</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Граждане, матери которых кроме них имеют 4 и более детей в возрасте до 8 лет и воспитывают их без мужа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Члены Совета Федерации и депутаты Госдумы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4. На текущий момент сроки мобилизационных мероприятий в Указе Президента не обозначены. Закон говорит, что они указываются в каждом отдельном случае (что логично, ведь нужно исходить из текущей обстановки) и регулируются Постановлениями Правительства и Указами Президента.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5.Обязанности граждан России на период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-явится по вызову военкоматов и выполнять все требования, изложенные в повестке;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-предоставлять государству здания, транспорт и иное необходимое для принятых целей имущество;</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-выполнять работы, к которым они привлекаются в целях обеспечения обороны.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За невыполнение своих обязанностей граждан и организаций ждет ответственность в соответствии с законодательством РФ. Напомним, что совсем недавно в Уголовный кодекс были одобрены поправки о внесении таких понятий, как «военное время», «мобилизация» и прочее.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Российской Федерации открыты и активно работают: горячая линия 122, на которой можно получить разъяснения о частичной мобилизации, а также официальный портал о социально-экономической ситуации в России</w:t>
      </w:r>
      <w:proofErr w:type="gramStart"/>
      <w:r>
        <w:rPr>
          <w:rFonts w:ascii="Trebuchet MS" w:hAnsi="Trebuchet MS"/>
          <w:color w:val="000000"/>
        </w:rPr>
        <w:t xml:space="preserve"> О</w:t>
      </w:r>
      <w:proofErr w:type="gramEnd"/>
      <w:r>
        <w:rPr>
          <w:rFonts w:ascii="Trebuchet MS" w:hAnsi="Trebuchet MS"/>
          <w:color w:val="000000"/>
        </w:rPr>
        <w:t xml:space="preserve">бъясняем. </w:t>
      </w:r>
      <w:proofErr w:type="spellStart"/>
      <w:r>
        <w:rPr>
          <w:rFonts w:ascii="Trebuchet MS" w:hAnsi="Trebuchet MS"/>
          <w:color w:val="000000"/>
        </w:rPr>
        <w:t>Рф</w:t>
      </w:r>
      <w:proofErr w:type="spell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6. Граждане РФ, призванные на военную службу по мобилизации, получат статус военнослужащих, проходящих военную службу по контракту.</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7. Согласно Указу Президента России Владимира Путина, мобилизованные приравниваются к служащим по контракту, поэтому они могут претендовать </w:t>
      </w:r>
      <w:proofErr w:type="gramStart"/>
      <w:r>
        <w:rPr>
          <w:rFonts w:ascii="Trebuchet MS" w:hAnsi="Trebuchet MS"/>
          <w:color w:val="000000"/>
        </w:rPr>
        <w:t>на те</w:t>
      </w:r>
      <w:proofErr w:type="gramEnd"/>
      <w:r>
        <w:rPr>
          <w:rFonts w:ascii="Trebuchet MS" w:hAnsi="Trebuchet MS"/>
          <w:color w:val="000000"/>
        </w:rPr>
        <w:t xml:space="preserve"> же льготы и выплаты. Уточняется, что итоговая сумма будет зависеть от воинского звания, занимаемой должности и стимулирующих надбавок.</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Что касается льгот, мобилизованные будут претендовать на бесплатный проезд, продовольственное и вещевое обеспечение, жилищное обеспечение, обязательное государственное личное страхование, преимущественное право на поступление после увольнения в учебные заведения и др. При получении статуса «ветерана боевых действий» также предусмотрены коммунальные, налоговые, медицинские и другие льготы.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Некоторые льготы, положенные призванным по мобилизации (имеют статус военнослужащих по контракту), распространяются и на членов семьи: это бесплатный проезд к месту службы, подъёмное пособие в размере 25 % оклада военнослужащего на каждого члена семьи, жилищное и медицинское обеспечение.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Также предусмотрена социальная защита членов семей военнослужащих, потерявших кормильца (возникает право на пенсию).</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8. При получении повестки необходимо явиться по вызову военных комиссариатов для определения своего предназначения в период мобилизации и в военное время;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выполнять требования, изложенные в полученных ими мобилизационных предписаниях, повестках и распоряжениях военных комиссариатов.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Невыполнение требований, изложенных в повестке, влечёт за собой ответственность в соответствии с действующим законодательством.</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9. Ответственность за неявку по повестке наступает после ее получения. Наказание за уклонение от мобилизации регулируется Кодексом об административных правонарушениях и Уголовным кодексом Российской Федерации, по которым уклонист наказывается штрафом от 500 до 3000 рублей (ст. 21.5 КоАП РФ) или до 200 тыс. рублей и лишением свободы на срок до 2 лет (ст. 328 УК РФ). Вид ответственности определяет суд, который всесторонне рассматривает каждое конкретное дело, учитывая обстоятельства и уважительные причины.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10. В период частичной мобилизации действуют следующие основания увольнения с военной службы: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а) по возрасту – по достижении военнослужащими предельного возраста пребывания на военной службе;</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б) по состоянию здоровья – в связи с признанием военнослужащих военно-врачебной комиссией негодными к военной службе, за исключением изъявивших желание продолжить военную службу на воинских должностях, которые могут замещаться указанными военнослужащими;</w:t>
      </w:r>
      <w:proofErr w:type="gram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в связи со вступлением в законную силу приговора суда о назначении наказания в виде лишения свободы.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Куда жаловаться, если забирают, а я не подхожу?</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Пожаловаться на действие или бездействие сотрудников военкомата можно начальнику военкомата, а также в вышестоящий комиссариат, прокуратуру или суд.</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Решение об окончании периода частичной мобилизации принимает Президент РФ. После демобилизации можно будет заключить контракт на дальнейшую службу.</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11. Все медицинские специальности являются военно-учётными, а медицинские работники могут подлежать мобилизации.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Медработников планируется призывать согласно мобилизационным заданиям и предписаниям. При этом мобилизационные задания отнесены к сведениям в области государственной тайны. Мобилизационные предписания выдаются гражданам в военных комиссариатах, об их наличии проставляется отметка в военном билете.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12. Да, но только те, которые имеют военно-учетную специальность и пребывают в запасе. Отсрочка от призыва по мобилизации предоставляется женщинам, имеющим одного ребенка и более в возрасте до 16 лет, а также в случае беременности сроком не менее 22 недель. Эти же критерии позволяют военнослужащим – женщинам при объявлении мобилизации досрочно уволиться с военной службы (п. 5 ст. 17 Закона № 31-ФЗ, п. 3.2 ст. 51 Закона № 53-ФЗ).</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13. </w:t>
      </w:r>
      <w:proofErr w:type="gramStart"/>
      <w:r>
        <w:rPr>
          <w:rFonts w:ascii="Trebuchet MS" w:hAnsi="Trebuchet MS"/>
          <w:color w:val="000000"/>
        </w:rPr>
        <w:t>Президент России подписал Указ «О предоставлении отсрочки от призыва на военную службу по мобилизации» от 24 сентября 2022 года, в котором установлено, что отсрочка от призыва на военную службу по мобилизации предоставляется студентам, обучающимся по очной и очно-заочной формам обучения по имеющим государственную аккредитацию образовательным программам среднего профессионального и высшего образования в государственных образовательных организациях, в научных организациях и получающим</w:t>
      </w:r>
      <w:proofErr w:type="gramEnd"/>
      <w:r>
        <w:rPr>
          <w:rFonts w:ascii="Trebuchet MS" w:hAnsi="Trebuchet MS"/>
          <w:color w:val="000000"/>
        </w:rPr>
        <w:t xml:space="preserve"> образование соответствующего уровня впервые. Указ распространяется на правоотношения, возникшие с 21 сентября 2022 г.</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14. Существует 5 категорий годности к военной службе по состоянию здоровья: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А-годен</w:t>
      </w:r>
      <w:proofErr w:type="gramEnd"/>
      <w:r>
        <w:rPr>
          <w:rFonts w:ascii="Trebuchet MS" w:hAnsi="Trebuchet MS"/>
          <w:color w:val="000000"/>
        </w:rPr>
        <w:t xml:space="preserve"> к военной службе;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Б-годен к военной службе с незначительными ограничениями;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В-ограниченно </w:t>
      </w:r>
      <w:proofErr w:type="gramStart"/>
      <w:r>
        <w:rPr>
          <w:rFonts w:ascii="Trebuchet MS" w:hAnsi="Trebuchet MS"/>
          <w:color w:val="000000"/>
        </w:rPr>
        <w:t>годен</w:t>
      </w:r>
      <w:proofErr w:type="gramEnd"/>
      <w:r>
        <w:rPr>
          <w:rFonts w:ascii="Trebuchet MS" w:hAnsi="Trebuchet MS"/>
          <w:color w:val="000000"/>
        </w:rPr>
        <w:t xml:space="preserve"> к военной службе;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Г-временно не </w:t>
      </w:r>
      <w:proofErr w:type="gramStart"/>
      <w:r>
        <w:rPr>
          <w:rFonts w:ascii="Trebuchet MS" w:hAnsi="Trebuchet MS"/>
          <w:color w:val="000000"/>
        </w:rPr>
        <w:t>годен</w:t>
      </w:r>
      <w:proofErr w:type="gramEnd"/>
      <w:r>
        <w:rPr>
          <w:rFonts w:ascii="Trebuchet MS" w:hAnsi="Trebuchet MS"/>
          <w:color w:val="000000"/>
        </w:rPr>
        <w:t xml:space="preserve"> к военной службе;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Д-не </w:t>
      </w:r>
      <w:proofErr w:type="gramStart"/>
      <w:r>
        <w:rPr>
          <w:rFonts w:ascii="Trebuchet MS" w:hAnsi="Trebuchet MS"/>
          <w:color w:val="000000"/>
        </w:rPr>
        <w:t>годен</w:t>
      </w:r>
      <w:proofErr w:type="gramEnd"/>
      <w:r>
        <w:rPr>
          <w:rFonts w:ascii="Trebuchet MS" w:hAnsi="Trebuchet MS"/>
          <w:color w:val="000000"/>
        </w:rPr>
        <w:t xml:space="preserve"> к военной службе.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Эта буква обычно указана на 11-й странице военного билета. В период мобилизации призыву подлежат люди с категориями</w:t>
      </w:r>
      <w:proofErr w:type="gramStart"/>
      <w:r>
        <w:rPr>
          <w:rFonts w:ascii="Trebuchet MS" w:hAnsi="Trebuchet MS"/>
          <w:color w:val="000000"/>
        </w:rPr>
        <w:t xml:space="preserve"> А</w:t>
      </w:r>
      <w:proofErr w:type="gramEnd"/>
      <w:r>
        <w:rPr>
          <w:rFonts w:ascii="Trebuchet MS" w:hAnsi="Trebuchet MS"/>
          <w:color w:val="000000"/>
        </w:rPr>
        <w:t>, Б, 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15. Какие именно болезни дают право на лишение человека статуса военнообязанного, какие — на отсрочку от службы, а какие позволяют отправляться </w:t>
      </w:r>
      <w:proofErr w:type="gramStart"/>
      <w:r>
        <w:rPr>
          <w:rFonts w:ascii="Trebuchet MS" w:hAnsi="Trebuchet MS"/>
          <w:color w:val="000000"/>
        </w:rPr>
        <w:t>воевать без ограничений изложены</w:t>
      </w:r>
      <w:proofErr w:type="gramEnd"/>
      <w:r>
        <w:rPr>
          <w:rFonts w:ascii="Trebuchet MS" w:hAnsi="Trebuchet MS"/>
          <w:color w:val="000000"/>
        </w:rPr>
        <w:t xml:space="preserve"> ниже.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Категории годности к военной службе: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w:t>
      </w:r>
      <w:proofErr w:type="gramStart"/>
      <w:r>
        <w:rPr>
          <w:rFonts w:ascii="Trebuchet MS" w:hAnsi="Trebuchet MS"/>
          <w:color w:val="000000"/>
        </w:rPr>
        <w:t>А-годен</w:t>
      </w:r>
      <w:proofErr w:type="gramEnd"/>
      <w:r>
        <w:rPr>
          <w:rFonts w:ascii="Trebuchet MS" w:hAnsi="Trebuchet MS"/>
          <w:color w:val="000000"/>
        </w:rPr>
        <w:t xml:space="preserve"> к военной службе;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•Б-годен к службе с незначительными ограничениями;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w:t>
      </w:r>
      <w:proofErr w:type="gramStart"/>
      <w:r>
        <w:rPr>
          <w:rFonts w:ascii="Trebuchet MS" w:hAnsi="Trebuchet MS"/>
          <w:color w:val="000000"/>
        </w:rPr>
        <w:t>В-ограниченно</w:t>
      </w:r>
      <w:proofErr w:type="gramEnd"/>
      <w:r>
        <w:rPr>
          <w:rFonts w:ascii="Trebuchet MS" w:hAnsi="Trebuchet MS"/>
          <w:color w:val="000000"/>
        </w:rPr>
        <w:t xml:space="preserve"> годен;</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w:t>
      </w:r>
      <w:proofErr w:type="gramStart"/>
      <w:r>
        <w:rPr>
          <w:rFonts w:ascii="Trebuchet MS" w:hAnsi="Trebuchet MS"/>
          <w:color w:val="000000"/>
        </w:rPr>
        <w:t>Г-временно</w:t>
      </w:r>
      <w:proofErr w:type="gramEnd"/>
      <w:r>
        <w:rPr>
          <w:rFonts w:ascii="Trebuchet MS" w:hAnsi="Trebuchet MS"/>
          <w:color w:val="000000"/>
        </w:rPr>
        <w:t xml:space="preserve"> не годен;</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w:t>
      </w:r>
      <w:proofErr w:type="gramStart"/>
      <w:r>
        <w:rPr>
          <w:rFonts w:ascii="Trebuchet MS" w:hAnsi="Trebuchet MS"/>
          <w:color w:val="000000"/>
        </w:rPr>
        <w:t>Д-не</w:t>
      </w:r>
      <w:proofErr w:type="gramEnd"/>
      <w:r>
        <w:rPr>
          <w:rFonts w:ascii="Trebuchet MS" w:hAnsi="Trebuchet MS"/>
          <w:color w:val="000000"/>
        </w:rPr>
        <w:t xml:space="preserve"> годен.</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Постановлением Правительства РФ от 04.07.2013 N 565 (ред. от 29.06.2022) «Об утверждении Положения о военно-врачебной экспертизе» утверждено расписание болезней.</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proofErr w:type="gramStart"/>
      <w:r>
        <w:rPr>
          <w:rFonts w:ascii="Trebuchet MS" w:hAnsi="Trebuchet MS"/>
          <w:color w:val="000000"/>
        </w:rPr>
        <w:t>Если в «Расписании болезней» вы нашли свою, собирайте подтверждающие документы, прежде чем отправиться на медкомиссию.</w:t>
      </w:r>
      <w:proofErr w:type="gramEnd"/>
      <w:r>
        <w:rPr>
          <w:rFonts w:ascii="Trebuchet MS" w:hAnsi="Trebuchet MS"/>
          <w:color w:val="000000"/>
        </w:rPr>
        <w:t xml:space="preserve"> Вам может быть назначено дополнительное обследование, но ваша информация будет поводом для его назначения.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1.Инфекционные и паразитарные болезни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2. Новообразования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3. Болезни эндокринной системы, расстройства питания и нарушения обмена веществ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4. Психические расстройства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5. Болезни нервной системы.</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6. Болезни глаза и его вспомогательных органов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7. Болезни уха и сосцевидного отростка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8. Болезни системы кровообращения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9. Болезни полости носа, околоносовых пазух, глотки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10. Болезни органов дыхания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11. Челюстно-лицевые патологии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12. Болезни органов пищеварения</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13. Болезни кожи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14. Болезни костно-мышечной системы, соединительной ткани, системные </w:t>
      </w:r>
      <w:proofErr w:type="spellStart"/>
      <w:r>
        <w:rPr>
          <w:rFonts w:ascii="Trebuchet MS" w:hAnsi="Trebuchet MS"/>
          <w:color w:val="000000"/>
        </w:rPr>
        <w:t>васкулиты</w:t>
      </w:r>
      <w:proofErr w:type="spellEnd"/>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15. Болезни позвоночника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16. Патологии рук и ног</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17. Плоскостопие</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18. Хронические заболевания почек</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19. Болезни мужских половых органов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20.Прочие болезни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Более подробную информацию о каждом заболевании смотрите в Постановлении №565 от 04.07.2013г. в разделе «Расписание болезней».</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16. Да, мобилизованные смогут сохранить трудовой договор и позже вернуться на прежнее место работы. Правила уже утверждены постановлением правительства. Действие трудового договора на время мобилизации будет приостановлено, после окончания службы можно вернуться на рабочее место на прежних условиях. На время приостановки договора работодатель может заключать срочные трудовые договоры и принимать на работу временных сотрудников.</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 xml:space="preserve">17. Если вы считаете, что не попадаете под мобилизацию, необходимо известить об этом военного комиссара, </w:t>
      </w:r>
      <w:proofErr w:type="gramStart"/>
      <w:r>
        <w:rPr>
          <w:rFonts w:ascii="Trebuchet MS" w:hAnsi="Trebuchet MS"/>
          <w:color w:val="000000"/>
        </w:rPr>
        <w:t>предоставить ему подтверждающие это документы</w:t>
      </w:r>
      <w:proofErr w:type="gramEnd"/>
      <w:r>
        <w:rPr>
          <w:rFonts w:ascii="Trebuchet MS" w:hAnsi="Trebuchet MS"/>
          <w:color w:val="000000"/>
        </w:rPr>
        <w:t xml:space="preserve"> или сообщить о намерении их предъявить, если на данный момент они не готовы. В зависимости от вашей причины отсрочки, к заявлению должны быть приложены документы, доказывающие право на нее. Это может быть свидетельство о рождении детей, свидетельство о браке, беременности жены, справка об инвалидности родственника, обучении в вузе, медицинская справка о состоянии здоровья призывника, подтверждающая наличие заболевания. В любом случае лучше дать удостоверяющие личность документы всех, кого вы упоминаете (паспорт, свидетельство о рождении).</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Административное исковое заявление можно подать в суд в течение трех месяцев с того момента, как гражданину стало известно о том, что его права нарушены (в данном случае — ошибочно вручена повестка).</w:t>
      </w:r>
    </w:p>
    <w:p w:rsidR="0032320E" w:rsidRDefault="0032320E" w:rsidP="0032320E">
      <w:pPr>
        <w:pStyle w:val="a6"/>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Такая жалоба должна быть рассмотрена в пятидневный срок согласно закону «О воинской обязанности и военной службе».</w:t>
      </w:r>
    </w:p>
    <w:p w:rsidR="0032320E" w:rsidRDefault="0032320E" w:rsidP="0032320E">
      <w:pPr>
        <w:pStyle w:val="a6"/>
        <w:shd w:val="clear" w:color="auto" w:fill="FFFFFF"/>
        <w:spacing w:before="0" w:beforeAutospacing="0" w:after="0" w:afterAutospacing="0"/>
        <w:textAlignment w:val="baseline"/>
        <w:rPr>
          <w:rFonts w:ascii="Trebuchet MS" w:hAnsi="Trebuchet MS"/>
          <w:color w:val="000000"/>
        </w:rPr>
      </w:pPr>
      <w:r>
        <w:rPr>
          <w:rFonts w:ascii="Trebuchet MS" w:hAnsi="Trebuchet MS"/>
          <w:color w:val="000000"/>
        </w:rPr>
        <w:t>18. Гражданам, состоящим на воинском учете с момента объявления мобилизации воспрещается выезд с места жительства без разрешения военных комиссариатов.</w:t>
      </w:r>
    </w:p>
    <w:p w:rsidR="00A43F35" w:rsidRPr="0032320E" w:rsidRDefault="00A43F35">
      <w:pPr>
        <w:rPr>
          <w:sz w:val="20"/>
          <w:lang w:val="ru-RU"/>
        </w:rPr>
        <w:sectPr w:rsidR="00A43F35" w:rsidRPr="0032320E">
          <w:type w:val="continuous"/>
          <w:pgSz w:w="11910" w:h="16840"/>
          <w:pgMar w:top="1000" w:right="1220" w:bottom="280" w:left="1180" w:header="720" w:footer="720" w:gutter="0"/>
          <w:cols w:space="720"/>
        </w:sectPr>
      </w:pPr>
      <w:bookmarkStart w:id="0" w:name="_GoBack"/>
      <w:bookmarkEnd w:id="0"/>
    </w:p>
    <w:p w:rsidR="00A43F35" w:rsidRDefault="0032320E">
      <w:pPr>
        <w:ind w:left="221"/>
        <w:rPr>
          <w:sz w:val="20"/>
        </w:rPr>
      </w:pPr>
      <w:r>
        <w:rPr>
          <w:noProof/>
          <w:sz w:val="20"/>
          <w:lang w:val="ru-RU" w:eastAsia="ru-RU"/>
        </w:rPr>
        <w:lastRenderedPageBreak/>
        <w:drawing>
          <wp:inline distT="0" distB="0" distL="0" distR="0">
            <wp:extent cx="5639886" cy="819388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639886" cy="8193881"/>
                    </a:xfrm>
                    <a:prstGeom prst="rect">
                      <a:avLst/>
                    </a:prstGeom>
                  </pic:spPr>
                </pic:pic>
              </a:graphicData>
            </a:graphic>
          </wp:inline>
        </w:drawing>
      </w:r>
    </w:p>
    <w:p w:rsidR="00A43F35" w:rsidRDefault="00A43F35">
      <w:pPr>
        <w:rPr>
          <w:sz w:val="20"/>
        </w:rPr>
        <w:sectPr w:rsidR="00A43F35">
          <w:pgSz w:w="11910" w:h="16840"/>
          <w:pgMar w:top="820" w:right="1220" w:bottom="280" w:left="1180" w:header="720" w:footer="720" w:gutter="0"/>
          <w:cols w:space="720"/>
        </w:sectPr>
      </w:pPr>
    </w:p>
    <w:p w:rsidR="00A43F35" w:rsidRDefault="0032320E">
      <w:pPr>
        <w:ind w:left="111"/>
        <w:rPr>
          <w:sz w:val="20"/>
        </w:rPr>
      </w:pPr>
      <w:r>
        <w:rPr>
          <w:noProof/>
          <w:sz w:val="20"/>
          <w:lang w:val="ru-RU" w:eastAsia="ru-RU"/>
        </w:rPr>
        <w:lastRenderedPageBreak/>
        <w:drawing>
          <wp:inline distT="0" distB="0" distL="0" distR="0">
            <wp:extent cx="5716659" cy="324211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5716659" cy="3242119"/>
                    </a:xfrm>
                    <a:prstGeom prst="rect">
                      <a:avLst/>
                    </a:prstGeom>
                  </pic:spPr>
                </pic:pic>
              </a:graphicData>
            </a:graphic>
          </wp:inline>
        </w:drawing>
      </w:r>
    </w:p>
    <w:sectPr w:rsidR="00A43F35">
      <w:pgSz w:w="11910" w:h="16840"/>
      <w:pgMar w:top="80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3F35"/>
    <w:rsid w:val="0032320E"/>
    <w:rsid w:val="00A43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32320E"/>
    <w:rPr>
      <w:rFonts w:ascii="Tahoma" w:hAnsi="Tahoma" w:cs="Tahoma"/>
      <w:sz w:val="16"/>
      <w:szCs w:val="16"/>
    </w:rPr>
  </w:style>
  <w:style w:type="character" w:customStyle="1" w:styleId="a5">
    <w:name w:val="Текст выноски Знак"/>
    <w:basedOn w:val="a0"/>
    <w:link w:val="a4"/>
    <w:uiPriority w:val="99"/>
    <w:semiHidden/>
    <w:rsid w:val="0032320E"/>
    <w:rPr>
      <w:rFonts w:ascii="Tahoma" w:eastAsia="Times New Roman" w:hAnsi="Tahoma" w:cs="Tahoma"/>
      <w:sz w:val="16"/>
      <w:szCs w:val="16"/>
    </w:rPr>
  </w:style>
  <w:style w:type="paragraph" w:styleId="a6">
    <w:name w:val="Normal (Web)"/>
    <w:basedOn w:val="a"/>
    <w:uiPriority w:val="99"/>
    <w:semiHidden/>
    <w:unhideWhenUsed/>
    <w:rsid w:val="0032320E"/>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32320E"/>
    <w:rPr>
      <w:rFonts w:ascii="Tahoma" w:hAnsi="Tahoma" w:cs="Tahoma"/>
      <w:sz w:val="16"/>
      <w:szCs w:val="16"/>
    </w:rPr>
  </w:style>
  <w:style w:type="character" w:customStyle="1" w:styleId="a5">
    <w:name w:val="Текст выноски Знак"/>
    <w:basedOn w:val="a0"/>
    <w:link w:val="a4"/>
    <w:uiPriority w:val="99"/>
    <w:semiHidden/>
    <w:rsid w:val="0032320E"/>
    <w:rPr>
      <w:rFonts w:ascii="Tahoma" w:eastAsia="Times New Roman" w:hAnsi="Tahoma" w:cs="Tahoma"/>
      <w:sz w:val="16"/>
      <w:szCs w:val="16"/>
    </w:rPr>
  </w:style>
  <w:style w:type="paragraph" w:styleId="a6">
    <w:name w:val="Normal (Web)"/>
    <w:basedOn w:val="a"/>
    <w:uiPriority w:val="99"/>
    <w:semiHidden/>
    <w:unhideWhenUsed/>
    <w:rsid w:val="0032320E"/>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523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dcterms:created xsi:type="dcterms:W3CDTF">2022-10-12T11:53:00Z</dcterms:created>
  <dcterms:modified xsi:type="dcterms:W3CDTF">2022-10-12T11:53:00Z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ABBYY FineReader Engine 11</vt:lpwstr>
  </property>
  <property fmtid="{D5CDD505-2E9C-101B-9397-08002B2CF9AE}" pid="4" name="LastSaved">
    <vt:filetime>2022-10-12T00:00:00Z</vt:filetime>
  </property>
</Properties>
</file>